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43C" w:rsidRPr="0096743C" w:rsidRDefault="0096743C" w:rsidP="0096743C">
      <w:pPr>
        <w:jc w:val="right"/>
      </w:pPr>
      <w:r w:rsidRPr="0096743C">
        <w:drawing>
          <wp:anchor distT="0" distB="0" distL="114300" distR="114300" simplePos="0" relativeHeight="251658240" behindDoc="0" locked="0" layoutInCell="1" allowOverlap="1" wp14:anchorId="00AB6E73" wp14:editId="4BB8D72B">
            <wp:simplePos x="0" y="0"/>
            <wp:positionH relativeFrom="margin">
              <wp:align>right</wp:align>
            </wp:positionH>
            <wp:positionV relativeFrom="paragraph">
              <wp:posOffset>704850</wp:posOffset>
            </wp:positionV>
            <wp:extent cx="5734050" cy="2733675"/>
            <wp:effectExtent l="0" t="0" r="0" b="9525"/>
            <wp:wrapTopAndBottom/>
            <wp:docPr id="1" name="Picture 1" descr="https://lms.ibtil.org/wp-content/uploads/2020/05/wee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ms.ibtil.org/wp-content/uploads/2020/05/week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743C">
        <w:t>The chart below gives data about the percentages of Internet users, categorized by age groups. Summarize the information by selecting and reporting the main features, and make comparisons where relevant.</w:t>
      </w:r>
    </w:p>
    <w:p w:rsidR="0096743C" w:rsidRPr="0096743C" w:rsidRDefault="0096743C" w:rsidP="0096743C">
      <w:pPr>
        <w:jc w:val="right"/>
      </w:pPr>
    </w:p>
    <w:p w:rsidR="00847F17" w:rsidRDefault="0096743C" w:rsidP="00697C24">
      <w:pPr>
        <w:jc w:val="right"/>
      </w:pPr>
      <w:r>
        <w:t xml:space="preserve">The bar chart shows the changes in the number of Internet users from four different age groups over three years </w:t>
      </w:r>
      <w:r w:rsidR="00697C24">
        <w:t>between</w:t>
      </w:r>
      <w:r>
        <w:t xml:space="preserve"> 1998 </w:t>
      </w:r>
      <w:r w:rsidR="00697C24">
        <w:t>and</w:t>
      </w:r>
      <w:r>
        <w:t xml:space="preserve"> 2000.</w:t>
      </w:r>
    </w:p>
    <w:p w:rsidR="0096743C" w:rsidRDefault="0096743C" w:rsidP="00697C24">
      <w:pPr>
        <w:jc w:val="right"/>
      </w:pPr>
      <w:r>
        <w:t xml:space="preserve">Overall, it can be seen that the </w:t>
      </w:r>
      <w:r w:rsidR="00697C24">
        <w:t>most significan</w:t>
      </w:r>
      <w:r>
        <w:t>t proportion of internet users were 16-30</w:t>
      </w:r>
      <w:r w:rsidR="00697C24">
        <w:t xml:space="preserve"> </w:t>
      </w:r>
      <w:r>
        <w:t>year-old people over the period given, while teenagers under 15 years old accounted for the lowest number of users.</w:t>
      </w:r>
    </w:p>
    <w:p w:rsidR="0096743C" w:rsidRDefault="00883A03" w:rsidP="00697C24">
      <w:pPr>
        <w:jc w:val="right"/>
      </w:pPr>
      <w:r>
        <w:t>In 1998, 16-30 year-old people used internet much higher than the other age groups</w:t>
      </w:r>
      <w:r w:rsidR="00697C24">
        <w:t>,</w:t>
      </w:r>
      <w:r>
        <w:t xml:space="preserve"> with about 53% of the users, which declined to </w:t>
      </w:r>
      <w:r w:rsidR="00697C24">
        <w:t>below</w:t>
      </w:r>
      <w:r>
        <w:t xml:space="preserve"> 45% over the final years. Likewise, 31-50 year-old users were in second place at just over 40% in 1998. Then, the figure experienced a fall to approximately 37% in the final year, still remained higher than the other two groups.</w:t>
      </w:r>
      <w:bookmarkStart w:id="0" w:name="_GoBack"/>
      <w:bookmarkEnd w:id="0"/>
    </w:p>
    <w:p w:rsidR="00883A03" w:rsidRDefault="00883A03" w:rsidP="00697C24">
      <w:pPr>
        <w:jc w:val="right"/>
      </w:pPr>
      <w:r>
        <w:t>On the other hand, the figu</w:t>
      </w:r>
      <w:r w:rsidR="007D24BB">
        <w:t>re for users below 15 years old started at only 2%</w:t>
      </w:r>
      <w:r w:rsidR="00697C24">
        <w:t>, which grew about four times, reaching 9% in 2000. At the same time, there was an upward trend in the number of users over 50 years old from about 4% in 1998 to just 10% in the final year.</w:t>
      </w:r>
    </w:p>
    <w:p w:rsidR="00883A03" w:rsidRDefault="00883A03" w:rsidP="00883A03">
      <w:pPr>
        <w:jc w:val="right"/>
      </w:pPr>
    </w:p>
    <w:sectPr w:rsidR="00883A03" w:rsidSect="00C413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I2MTQxNzQ3Mza2NDBX0lEKTi0uzszPAykwrAUAEepOEywAAAA="/>
  </w:docVars>
  <w:rsids>
    <w:rsidRoot w:val="0096743C"/>
    <w:rsid w:val="00697C24"/>
    <w:rsid w:val="007D24BB"/>
    <w:rsid w:val="00847F17"/>
    <w:rsid w:val="00883A03"/>
    <w:rsid w:val="0096743C"/>
    <w:rsid w:val="00C4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2C054"/>
  <w15:chartTrackingRefBased/>
  <w15:docId w15:val="{2EB85FBC-6666-49AA-87B6-FC0A32DD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2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2021-04-08T07:07:00Z</dcterms:created>
  <dcterms:modified xsi:type="dcterms:W3CDTF">2021-04-08T07:51:00Z</dcterms:modified>
</cp:coreProperties>
</file>